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header1.xml" ContentType="application/vnd.openxmlformats-officedocument.wordprocessingml.head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fill="FFFFFF" w:val="clear"/>
        <w:spacing w:lineRule="auto" w:line="240"/>
        <w:ind w:left="1304" w:right="51" w:hanging="0"/>
        <w:jc w:val="center"/>
        <w:rPr/>
      </w:pPr>
      <w:r>
        <w:rPr/>
      </w:r>
    </w:p>
    <w:p>
      <w:pPr>
        <w:pStyle w:val="Normal"/>
        <w:shd w:fill="FFFFFF" w:val="clear"/>
        <w:spacing w:lineRule="auto" w:line="240"/>
        <w:ind w:left="1304" w:right="51" w:hanging="0"/>
        <w:jc w:val="center"/>
        <w:rPr>
          <w:b/>
          <w:b/>
        </w:rPr>
      </w:pPr>
      <w:r>
        <w:rPr>
          <w:b/>
        </w:rPr>
        <w:t xml:space="preserve">PROCEDURA APERTA PER L’AFFIDAMENTO DEI SERVIZI ASSICURATIVI PER ARPAE EMILIA-ROMAGNA </w:t>
      </w:r>
    </w:p>
    <w:p>
      <w:pPr>
        <w:pStyle w:val="Normal"/>
        <w:shd w:fill="FFFFFF" w:val="clear"/>
        <w:spacing w:lineRule="auto" w:line="240"/>
        <w:ind w:left="1304" w:right="51" w:hanging="0"/>
        <w:jc w:val="both"/>
        <w:rPr/>
      </w:pPr>
      <w:r>
        <w:rPr/>
      </w:r>
    </w:p>
    <w:p>
      <w:pPr>
        <w:pStyle w:val="Normal"/>
        <w:tabs>
          <w:tab w:val="left" w:pos="851" w:leader="none"/>
          <w:tab w:val="left" w:pos="5245" w:leader="none"/>
        </w:tabs>
        <w:spacing w:lineRule="auto" w:line="360"/>
        <w:jc w:val="both"/>
        <w:rPr/>
      </w:pPr>
      <w:r>
        <w:rPr/>
        <w:tab/>
        <w:t xml:space="preserve">     </w:t>
      </w:r>
    </w:p>
    <w:p>
      <w:pPr>
        <w:pStyle w:val="Normal"/>
        <w:widowControl w:val="false"/>
        <w:spacing w:lineRule="auto" w:line="360"/>
        <w:rPr/>
      </w:pPr>
      <w:r>
        <w:rPr/>
        <w:t>Il/la sottoscritto/a ________________________________________________________________ Nato/a ___________________ il _________ Residente in _______________________________ Via/Piazza ____________________________ n. ___ Codice Fiscale _______________________ in qualità di legale rappresentante / procuratore fornito dei poteri necessari dell’impresa offerente ________________________________ con sede in Via/Piazza ___________________________ CAP ______ Comune ______________________ Prov. (__) codice fiscale____________________ Telefono ______________________ e-mail _______________________ PEC ______________________________________________, CCNL applicato ___________codice alfanumerico  _____________________</w:t>
      </w:r>
    </w:p>
    <w:p>
      <w:pPr>
        <w:pStyle w:val="Normal"/>
        <w:widowControl w:val="false"/>
        <w:spacing w:lineRule="auto" w:line="240"/>
        <w:rPr/>
      </w:pPr>
      <w:r>
        <w:rPr/>
      </w:r>
    </w:p>
    <w:p>
      <w:pPr>
        <w:pStyle w:val="Normal"/>
        <w:widowControl w:val="false"/>
        <w:spacing w:lineRule="auto" w:line="240"/>
        <w:jc w:val="center"/>
        <w:rPr>
          <w:b/>
          <w:b/>
        </w:rPr>
      </w:pPr>
      <w:r>
        <w:rPr>
          <w:b/>
        </w:rPr>
        <w:t>CHIEDE</w:t>
      </w:r>
    </w:p>
    <w:p>
      <w:pPr>
        <w:pStyle w:val="Normal"/>
        <w:widowControl w:val="false"/>
        <w:spacing w:lineRule="auto" w:line="240"/>
        <w:rPr/>
      </w:pPr>
      <w:r>
        <w:rPr/>
      </w:r>
    </w:p>
    <w:p>
      <w:pPr>
        <w:pStyle w:val="Normal"/>
        <w:widowControl w:val="false"/>
        <w:spacing w:lineRule="auto" w:line="240"/>
        <w:jc w:val="both"/>
        <w:rPr/>
      </w:pPr>
      <w:r>
        <w:rPr/>
        <w:t>di partecipare alla procedura per l’affidamento dei servizi assicurativi in oggetto</w:t>
      </w:r>
    </w:p>
    <w:p>
      <w:pPr>
        <w:pStyle w:val="Normal"/>
        <w:widowControl w:val="false"/>
        <w:spacing w:lineRule="auto" w:line="240"/>
        <w:jc w:val="both"/>
        <w:rPr/>
      </w:pPr>
      <w:r>
        <w:rPr/>
      </w:r>
    </w:p>
    <w:p>
      <w:pPr>
        <w:pStyle w:val="Normal"/>
        <w:widowControl w:val="false"/>
        <w:spacing w:lineRule="auto" w:line="240"/>
        <w:jc w:val="center"/>
        <w:rPr>
          <w:b/>
          <w:b/>
        </w:rPr>
      </w:pPr>
      <w:r>
        <w:rPr>
          <w:b/>
        </w:rPr>
        <w:t>IN QUALITA’ DI</w:t>
      </w:r>
    </w:p>
    <w:p>
      <w:pPr>
        <w:pStyle w:val="Normal"/>
        <w:widowControl w:val="false"/>
        <w:spacing w:lineRule="auto" w:line="240"/>
        <w:jc w:val="both"/>
        <w:rPr/>
      </w:pPr>
      <w:r>
        <w:rPr/>
      </w:r>
    </w:p>
    <w:p>
      <w:pPr>
        <w:pStyle w:val="Normal"/>
        <w:numPr>
          <w:ilvl w:val="0"/>
          <w:numId w:val="4"/>
        </w:numPr>
        <w:shd w:fill="FFFFFF" w:val="clear"/>
        <w:spacing w:lineRule="auto" w:line="240"/>
        <w:ind w:left="720" w:right="0" w:hanging="360"/>
        <w:rPr/>
      </w:pPr>
      <w:r>
        <w:rPr/>
        <w:t xml:space="preserve"> </w:t>
      </w:r>
      <w:r>
        <w:rPr/>
        <w:t>partecipante singola</w:t>
      </w:r>
    </w:p>
    <w:p>
      <w:pPr>
        <w:pStyle w:val="Normal"/>
        <w:shd w:fill="FFFFFF" w:val="clear"/>
        <w:spacing w:lineRule="auto" w:line="240"/>
        <w:rPr/>
      </w:pPr>
      <w:r>
        <w:rPr/>
        <w:t>(</w:t>
      </w:r>
      <w:r>
        <w:rPr>
          <w:i/>
        </w:rPr>
        <w:t>in caso di coassicurazione</w:t>
      </w:r>
      <w:r>
        <w:rPr/>
        <w:t>) in qualità di</w:t>
      </w:r>
    </w:p>
    <w:p>
      <w:pPr>
        <w:pStyle w:val="Normal"/>
        <w:numPr>
          <w:ilvl w:val="0"/>
          <w:numId w:val="4"/>
        </w:numPr>
        <w:shd w:fill="FFFFFF" w:val="clear"/>
        <w:spacing w:lineRule="auto" w:line="240"/>
        <w:ind w:left="720" w:right="0" w:hanging="360"/>
        <w:rPr/>
      </w:pPr>
      <w:r>
        <w:rPr/>
        <w:t xml:space="preserve"> </w:t>
      </w:r>
      <w:r>
        <w:rPr/>
        <w:t>delegataria con la seguente ritenzione % in coassicurazione _______</w:t>
      </w:r>
    </w:p>
    <w:p>
      <w:pPr>
        <w:pStyle w:val="Normal"/>
        <w:numPr>
          <w:ilvl w:val="0"/>
          <w:numId w:val="4"/>
        </w:numPr>
        <w:shd w:fill="FFFFFF" w:val="clear"/>
        <w:spacing w:lineRule="auto" w:line="240"/>
        <w:ind w:left="720" w:right="0" w:hanging="360"/>
        <w:rPr/>
      </w:pPr>
      <w:r>
        <w:rPr>
          <w:rFonts w:eastAsia="Arimo" w:cs="Arimo" w:ascii="Arimo" w:hAnsi="Arimo"/>
        </w:rPr>
        <w:t xml:space="preserve"> </w:t>
      </w:r>
      <w:r>
        <w:rPr/>
        <w:t>delegante con la seguente ritenzione % in coassicurazione _______</w:t>
      </w:r>
    </w:p>
    <w:p>
      <w:pPr>
        <w:pStyle w:val="Normal"/>
        <w:shd w:fill="FFFFFF" w:val="clear"/>
        <w:spacing w:lineRule="auto" w:line="240"/>
        <w:ind w:left="720" w:right="0" w:hanging="0"/>
        <w:rPr/>
      </w:pPr>
      <w:r>
        <w:rPr/>
      </w:r>
    </w:p>
    <w:p>
      <w:pPr>
        <w:pStyle w:val="Normal"/>
        <w:shd w:fill="FFFFFF" w:val="clear"/>
        <w:spacing w:lineRule="auto" w:line="240"/>
        <w:rPr/>
      </w:pPr>
      <w:r>
        <w:rPr>
          <w:i/>
        </w:rPr>
        <w:t xml:space="preserve">(in caso di partecipazione in forma consortile) </w:t>
      </w:r>
      <w:r>
        <w:rPr/>
        <w:t>che il concorrente partecipa alla procedura nella seguente forma:</w:t>
      </w:r>
    </w:p>
    <w:p>
      <w:pPr>
        <w:pStyle w:val="Normal"/>
        <w:numPr>
          <w:ilvl w:val="0"/>
          <w:numId w:val="4"/>
        </w:numPr>
        <w:shd w:fill="FFFFFF" w:val="clear"/>
        <w:spacing w:lineRule="auto" w:line="240"/>
        <w:ind w:left="720" w:right="0" w:hanging="360"/>
        <w:rPr/>
      </w:pPr>
      <w:r>
        <w:rPr/>
        <w:t xml:space="preserve"> </w:t>
      </w:r>
      <w:r>
        <w:rPr/>
        <w:t>consorzio stabile ____________________________________</w:t>
      </w:r>
    </w:p>
    <w:p>
      <w:pPr>
        <w:pStyle w:val="Normal"/>
        <w:numPr>
          <w:ilvl w:val="0"/>
          <w:numId w:val="4"/>
        </w:numPr>
        <w:shd w:fill="FFFFFF" w:val="clear"/>
        <w:spacing w:lineRule="auto" w:line="240"/>
        <w:ind w:left="720" w:right="0" w:hanging="360"/>
        <w:rPr/>
      </w:pPr>
      <w:r>
        <w:rPr/>
        <w:t xml:space="preserve"> </w:t>
      </w:r>
      <w:r>
        <w:rPr>
          <w:rFonts w:eastAsia="Arimo" w:cs="Arimo" w:ascii="Arimo" w:hAnsi="Arimo"/>
        </w:rPr>
        <w:t xml:space="preserve">consorzio ordinario </w:t>
      </w:r>
      <w:r>
        <w:rPr/>
        <w:t>__________________________________</w:t>
      </w:r>
    </w:p>
    <w:p>
      <w:pPr>
        <w:pStyle w:val="Normal"/>
        <w:numPr>
          <w:ilvl w:val="0"/>
          <w:numId w:val="4"/>
        </w:numPr>
        <w:shd w:fill="FFFFFF" w:val="clear"/>
        <w:spacing w:lineRule="auto" w:line="240"/>
        <w:ind w:left="720" w:right="0" w:hanging="360"/>
        <w:rPr/>
      </w:pPr>
      <w:r>
        <w:rPr/>
        <w:t xml:space="preserve"> </w:t>
      </w:r>
      <w:r>
        <w:rPr/>
        <w:t>costituito           ____________________________________</w:t>
      </w:r>
    </w:p>
    <w:p>
      <w:pPr>
        <w:pStyle w:val="Normal"/>
        <w:numPr>
          <w:ilvl w:val="0"/>
          <w:numId w:val="4"/>
        </w:numPr>
        <w:shd w:fill="FFFFFF" w:val="clear"/>
        <w:spacing w:lineRule="auto" w:line="240"/>
        <w:ind w:left="720" w:right="0" w:hanging="360"/>
        <w:rPr/>
      </w:pPr>
      <w:r>
        <w:rPr/>
        <w:t xml:space="preserve"> </w:t>
      </w:r>
      <w:r>
        <w:rPr/>
        <w:t>costituendo ____________________________________</w:t>
      </w:r>
    </w:p>
    <w:p>
      <w:pPr>
        <w:pStyle w:val="Normal"/>
        <w:numPr>
          <w:ilvl w:val="0"/>
          <w:numId w:val="4"/>
        </w:numPr>
        <w:shd w:fill="FFFFFF" w:val="clear"/>
        <w:spacing w:lineRule="auto" w:line="240"/>
        <w:ind w:left="720" w:right="0" w:hanging="360"/>
        <w:rPr/>
      </w:pPr>
      <w:r>
        <w:rPr/>
        <w:t xml:space="preserve"> </w:t>
      </w:r>
      <w:r>
        <w:rPr/>
        <w:t>consorzio fra soc. coop. di produzione e lavoro o fra imprese artigiane</w:t>
      </w:r>
    </w:p>
    <w:p>
      <w:pPr>
        <w:pStyle w:val="Normal"/>
        <w:shd w:fill="FFFFFF" w:val="clear"/>
        <w:spacing w:lineRule="auto" w:line="240"/>
        <w:rPr/>
      </w:pPr>
      <w:r>
        <w:rPr/>
        <w:t xml:space="preserve"> </w:t>
      </w:r>
      <w:r>
        <w:rPr>
          <w:i/>
        </w:rPr>
        <w:t xml:space="preserve">(in caso di partecipazione in RTI o consorzi costituiti o costituendi) </w:t>
      </w:r>
      <w:r>
        <w:rPr/>
        <w:t xml:space="preserve">che la partecipazione alla presente gara viene effettuata congiuntamente dalle seguenti imprese e la ripartizione dell’oggetto contrattuale all’interno del RTI/Consorzio è la seguente </w:t>
      </w:r>
    </w:p>
    <w:p>
      <w:pPr>
        <w:pStyle w:val="Normal"/>
        <w:numPr>
          <w:ilvl w:val="0"/>
          <w:numId w:val="7"/>
        </w:numPr>
        <w:shd w:fill="FFFFFF" w:val="clear"/>
        <w:spacing w:lineRule="auto" w:line="240"/>
        <w:ind w:left="720" w:right="0" w:hanging="360"/>
        <w:jc w:val="both"/>
        <w:rPr/>
      </w:pPr>
      <w:r>
        <w:rPr>
          <w:rFonts w:eastAsia="Arimo" w:cs="Arimo" w:ascii="Arimo" w:hAnsi="Arimo"/>
        </w:rPr>
        <w:t>_____________________________(ragione sociale, codice fiscale e sede) mandataria/ capogruppo __________________</w:t>
      </w:r>
      <w:r>
        <w:rPr/>
        <w:t xml:space="preserve"> (descrivere attività e/o servizi) _____%;</w:t>
      </w:r>
    </w:p>
    <w:p>
      <w:pPr>
        <w:pStyle w:val="Normal"/>
        <w:numPr>
          <w:ilvl w:val="0"/>
          <w:numId w:val="7"/>
        </w:numPr>
        <w:shd w:fill="FFFFFF" w:val="clear"/>
        <w:spacing w:lineRule="auto" w:line="240"/>
        <w:ind w:left="720" w:right="0" w:hanging="360"/>
        <w:jc w:val="both"/>
        <w:rPr/>
      </w:pPr>
      <w:r>
        <w:rPr>
          <w:rFonts w:eastAsia="Arimo" w:cs="Arimo" w:ascii="Arimo" w:hAnsi="Arimo"/>
        </w:rPr>
        <w:t>_____________________________(ragione sociale, codice fiscale e sede) mandante/ consorziata _________________</w:t>
      </w:r>
      <w:r>
        <w:rPr/>
        <w:t xml:space="preserve"> (descrivere attività e/o servizi) _____% ;</w:t>
      </w:r>
    </w:p>
    <w:p>
      <w:pPr>
        <w:pStyle w:val="Normal"/>
        <w:numPr>
          <w:ilvl w:val="0"/>
          <w:numId w:val="7"/>
        </w:numPr>
        <w:shd w:fill="FFFFFF" w:val="clear"/>
        <w:spacing w:lineRule="auto" w:line="240"/>
        <w:ind w:left="720" w:right="0" w:hanging="360"/>
        <w:jc w:val="both"/>
        <w:rPr/>
      </w:pPr>
      <w:r>
        <w:rPr>
          <w:rFonts w:eastAsia="Arimo" w:cs="Arimo" w:ascii="Arimo" w:hAnsi="Arimo"/>
        </w:rPr>
        <w:t>_____________________________(ragione sociale, codice fiscale e sede) mandante/ consorziata _________________</w:t>
      </w:r>
      <w:r>
        <w:rPr/>
        <w:t xml:space="preserve"> (descrivere attività e/o servizi) _____%</w:t>
      </w:r>
    </w:p>
    <w:p>
      <w:pPr>
        <w:pStyle w:val="Normal"/>
        <w:shd w:fill="FFFFFF" w:val="clear"/>
        <w:spacing w:lineRule="auto" w:line="240"/>
        <w:jc w:val="both"/>
        <w:rPr/>
      </w:pPr>
      <w:r>
        <w:rPr/>
      </w:r>
    </w:p>
    <w:p>
      <w:pPr>
        <w:pStyle w:val="Normal"/>
        <w:widowControl w:val="false"/>
        <w:spacing w:lineRule="auto" w:line="240"/>
        <w:jc w:val="both"/>
        <w:rPr/>
      </w:pPr>
      <w:r>
        <w:rPr/>
        <w:t xml:space="preserve">per i seguenti lotti: </w:t>
      </w:r>
    </w:p>
    <w:p>
      <w:pPr>
        <w:pStyle w:val="Normal"/>
        <w:widowControl w:val="false"/>
        <w:numPr>
          <w:ilvl w:val="0"/>
          <w:numId w:val="3"/>
        </w:numPr>
        <w:spacing w:lineRule="auto" w:line="240"/>
        <w:ind w:left="720" w:right="0" w:hanging="360"/>
        <w:jc w:val="both"/>
        <w:rPr/>
      </w:pPr>
      <w:r>
        <w:rPr/>
        <w:t xml:space="preserve"> </w:t>
      </w:r>
      <w:r>
        <w:rPr/>
        <w:t>Lotto 1 – All risks patrimonio –</w:t>
      </w:r>
      <w:r>
        <w:rPr>
          <w:highlight w:val="white"/>
        </w:rPr>
        <w:t xml:space="preserve"> CIG </w:t>
      </w:r>
      <w:r>
        <w:rPr/>
        <w:t>9036441304</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2 – RCT/O – CIG </w:t>
      </w:r>
      <w:r>
        <w:rPr/>
        <w:t>9036490B71</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3 – RCA Libro matricola – CIG </w:t>
      </w:r>
      <w:r>
        <w:rPr/>
        <w:t>9036514F3E</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4 – Auto Rischi Diversi– CIG </w:t>
      </w:r>
      <w:r>
        <w:rPr/>
        <w:t>9036535097</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5 – Infortuni – CIG </w:t>
      </w:r>
      <w:r>
        <w:rPr/>
        <w:t>9036555118</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6 – Tutela legale– CIG </w:t>
      </w:r>
      <w:r>
        <w:rPr/>
        <w:t>9036634249</w:t>
      </w:r>
    </w:p>
    <w:p>
      <w:pPr>
        <w:pStyle w:val="Normal"/>
        <w:widowControl w:val="false"/>
        <w:numPr>
          <w:ilvl w:val="0"/>
          <w:numId w:val="3"/>
        </w:numPr>
        <w:spacing w:lineRule="auto" w:line="240"/>
        <w:ind w:left="720" w:right="0" w:hanging="360"/>
        <w:jc w:val="both"/>
        <w:rPr/>
      </w:pPr>
      <w:r>
        <w:rPr>
          <w:highlight w:val="white"/>
        </w:rPr>
        <w:t xml:space="preserve"> </w:t>
      </w:r>
      <w:r>
        <w:rPr>
          <w:highlight w:val="white"/>
        </w:rPr>
        <w:t xml:space="preserve">Lotto 7 – Responsabilità patrimoniale – CIG </w:t>
      </w:r>
      <w:r>
        <w:rPr/>
        <w:t>90366607BC</w:t>
      </w:r>
      <w:r>
        <w:rPr>
          <w:highlight w:val="white"/>
        </w:rPr>
        <w:t>.</w:t>
      </w:r>
    </w:p>
    <w:p>
      <w:pPr>
        <w:pStyle w:val="Normal"/>
        <w:jc w:val="center"/>
        <w:rPr/>
      </w:pPr>
      <w:r>
        <w:rPr/>
      </w:r>
    </w:p>
    <w:p>
      <w:pPr>
        <w:pStyle w:val="Normal"/>
        <w:jc w:val="center"/>
        <w:rPr/>
      </w:pPr>
      <w:r>
        <w:rPr/>
        <w:t>DICHIARA</w:t>
      </w:r>
    </w:p>
    <w:p>
      <w:pPr>
        <w:pStyle w:val="Normal"/>
        <w:rPr/>
      </w:pPr>
      <w:r>
        <w:rPr/>
      </w:r>
    </w:p>
    <w:p>
      <w:pPr>
        <w:pStyle w:val="Normal"/>
        <w:jc w:val="both"/>
        <w:rPr/>
      </w:pPr>
      <w:r>
        <w:rPr/>
        <w:t xml:space="preserve">• </w:t>
      </w:r>
      <w:r>
        <w:rPr/>
        <w:t>di aver preso piena conoscenza e di accettare incondizionatamente tutte le clausole riportate nel Bando di gara, nel disciplinare di gara e relativi allegati e assumerne di conseguenza tutti gli oneri;</w:t>
      </w:r>
    </w:p>
    <w:p>
      <w:pPr>
        <w:pStyle w:val="Normal"/>
        <w:jc w:val="both"/>
        <w:rPr/>
      </w:pPr>
      <w:r>
        <w:rPr/>
        <w:t xml:space="preserve">• </w:t>
      </w:r>
      <w:r>
        <w:rPr/>
        <w:t>di aver compilato il DGUE che, unitamente alle ulteriori dichiarazioni che si rendono, costituisce contenuto della documentazione amministrativa;</w:t>
      </w:r>
    </w:p>
    <w:p>
      <w:pPr>
        <w:pStyle w:val="Normal"/>
        <w:jc w:val="both"/>
        <w:rPr/>
      </w:pPr>
      <w:r>
        <w:rPr/>
        <w:t xml:space="preserve">• </w:t>
      </w:r>
      <w:r>
        <w:rPr/>
        <w:t>che quest'impresa ha ottenuto il PASSOE, che allega alla presente dichiarazione;</w:t>
      </w:r>
    </w:p>
    <w:p>
      <w:pPr>
        <w:pStyle w:val="Normal"/>
        <w:jc w:val="both"/>
        <w:rPr/>
      </w:pPr>
      <w:r>
        <w:rPr/>
        <w:t xml:space="preserve">• </w:t>
      </w:r>
      <w:r>
        <w:rPr/>
        <w:t>che quest'impresa ha versato per i lotti per cui è previsto,  il contributo ANAC per la partecipazione alla gara, che allega alla presente dichiarazione;</w:t>
      </w:r>
    </w:p>
    <w:p>
      <w:pPr>
        <w:pStyle w:val="Normal"/>
        <w:jc w:val="both"/>
        <w:rPr/>
      </w:pPr>
      <w:r>
        <w:rPr/>
        <w:t>Ai sensi e per gli effetti degli artt. 38, 46, 47 e 76 D.P.R. 445/2000, consapevole della responsabilità e delle conseguenze civili e penali previste in caso di dichiarazioni mendaci e/o formazione od uso di atti falsi,</w:t>
      </w:r>
    </w:p>
    <w:p>
      <w:pPr>
        <w:pStyle w:val="Normal"/>
        <w:rPr/>
      </w:pPr>
      <w:r>
        <w:rPr/>
      </w:r>
    </w:p>
    <w:p>
      <w:pPr>
        <w:pStyle w:val="Normal"/>
        <w:jc w:val="center"/>
        <w:rPr/>
      </w:pPr>
      <w:r>
        <w:rPr/>
        <w:t>DICHIARA ALTRESI’</w:t>
      </w:r>
    </w:p>
    <w:p>
      <w:pPr>
        <w:pStyle w:val="Normal"/>
        <w:numPr>
          <w:ilvl w:val="0"/>
          <w:numId w:val="6"/>
        </w:numPr>
        <w:ind w:left="566" w:right="0" w:hanging="425"/>
        <w:rPr/>
      </w:pPr>
      <w:r>
        <w:rPr/>
        <w:t xml:space="preserve"> </w:t>
      </w:r>
      <w:r>
        <w:rPr/>
        <w:t>che quest'impresa non incorre nelle cause di esclusione richiamate all'art.80 comma 5 lett.c-bis), c-ter), f-bis, f-ter) del D.Lgs.50/2016;</w:t>
      </w:r>
    </w:p>
    <w:p>
      <w:pPr>
        <w:pStyle w:val="Normal"/>
        <w:numPr>
          <w:ilvl w:val="0"/>
          <w:numId w:val="6"/>
        </w:numPr>
        <w:ind w:left="566" w:right="0" w:hanging="425"/>
        <w:rPr/>
      </w:pPr>
      <w:r>
        <w:rPr/>
        <w:t xml:space="preserve"> </w:t>
      </w:r>
      <w:r>
        <w:rPr/>
        <w:t>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pPr>
        <w:pStyle w:val="Normal"/>
        <w:rPr/>
      </w:pPr>
      <w:r>
        <w:rPr/>
      </w:r>
    </w:p>
    <w:tbl>
      <w:tblPr>
        <w:tblW w:w="9052" w:type="dxa"/>
        <w:jc w:val="lef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Pr>
      <w:tblGrid>
        <w:gridCol w:w="3017"/>
        <w:gridCol w:w="3017"/>
        <w:gridCol w:w="3018"/>
      </w:tblGrid>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NOME</w:t>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DATA e LUOGO DI NASCITA e RESIDENZA</w:t>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CARICA RIVESTITA</w:t>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rPr/>
            </w:pPr>
            <w:r>
              <w:rPr/>
            </w:r>
          </w:p>
        </w:tc>
      </w:tr>
    </w:tbl>
    <w:p>
      <w:pPr>
        <w:pStyle w:val="Normal"/>
        <w:rPr/>
      </w:pPr>
      <w:r>
        <w:rPr/>
      </w:r>
    </w:p>
    <w:p>
      <w:pPr>
        <w:pStyle w:val="Normal"/>
        <w:rPr/>
      </w:pPr>
      <w:r>
        <w:rPr/>
      </w:r>
    </w:p>
    <w:p>
      <w:pPr>
        <w:pStyle w:val="Normal"/>
        <w:rPr/>
      </w:pPr>
      <w:r>
        <w:rPr/>
        <w:t>2 bis che i soggetti di cui sopra, cessati dalla carica nell'anno antecedente il bando di gara è/sono i seguenti:</w:t>
      </w:r>
    </w:p>
    <w:p>
      <w:pPr>
        <w:pStyle w:val="Normal"/>
        <w:rPr/>
      </w:pPr>
      <w:r>
        <w:rPr/>
      </w:r>
    </w:p>
    <w:tbl>
      <w:tblPr>
        <w:tblW w:w="9052" w:type="dxa"/>
        <w:jc w:val="lef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Pr>
      <w:tblGrid>
        <w:gridCol w:w="3017"/>
        <w:gridCol w:w="3017"/>
        <w:gridCol w:w="3018"/>
      </w:tblGrid>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NOME</w:t>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DATA e LUOGO DI NASCITA e RESIDENZA</w:t>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t>CARICA RIVESTITA</w:t>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r>
      <w:tr>
        <w:trPr/>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c>
          <w:tcPr>
            <w:tcW w:w="301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widowControl w:val="false"/>
              <w:spacing w:lineRule="auto" w:line="240"/>
              <w:jc w:val="center"/>
              <w:rPr/>
            </w:pPr>
            <w:r>
              <w:rPr/>
            </w:r>
          </w:p>
        </w:tc>
      </w:tr>
    </w:tbl>
    <w:p>
      <w:pPr>
        <w:pStyle w:val="Normal"/>
        <w:jc w:val="both"/>
        <w:rPr/>
      </w:pPr>
      <w:r>
        <w:rPr/>
      </w:r>
    </w:p>
    <w:p>
      <w:pPr>
        <w:pStyle w:val="Normal"/>
        <w:numPr>
          <w:ilvl w:val="0"/>
          <w:numId w:val="5"/>
        </w:numPr>
        <w:ind w:left="720" w:right="0" w:hanging="578"/>
        <w:jc w:val="both"/>
        <w:rPr/>
      </w:pPr>
      <w:r>
        <w:rPr/>
        <w:t>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ed i prezzi remunerativi e tali da consentire il ribasso offerto;</w:t>
      </w:r>
    </w:p>
    <w:p>
      <w:pPr>
        <w:pStyle w:val="Normal"/>
        <w:numPr>
          <w:ilvl w:val="0"/>
          <w:numId w:val="5"/>
        </w:numPr>
        <w:ind w:left="720" w:right="0" w:hanging="578"/>
        <w:jc w:val="both"/>
        <w:rPr/>
      </w:pPr>
      <w:r>
        <w:rPr/>
        <w:t xml:space="preserve">di non partecipare alla medesima gara in altra forma singola o associata, né come ausiliaria per altro concorrente; </w:t>
      </w:r>
    </w:p>
    <w:p>
      <w:pPr>
        <w:pStyle w:val="Normal"/>
        <w:numPr>
          <w:ilvl w:val="0"/>
          <w:numId w:val="5"/>
        </w:numPr>
        <w:ind w:left="720" w:right="0" w:hanging="578"/>
        <w:jc w:val="both"/>
        <w:rPr>
          <w:highlight w:val="white"/>
        </w:rPr>
      </w:pPr>
      <w:r>
        <w:rPr>
          <w:highlight w:val="white"/>
        </w:rPr>
        <w:t>di accettare , senza condizione o riserva alcuna, tutte le norme e disposizioni contenute nella documentazione di gara fatte salve le varianti inserite nelle schede tecniche ;</w:t>
      </w:r>
    </w:p>
    <w:p>
      <w:pPr>
        <w:pStyle w:val="Normal"/>
        <w:numPr>
          <w:ilvl w:val="0"/>
          <w:numId w:val="5"/>
        </w:numPr>
        <w:ind w:left="720" w:right="0" w:hanging="578"/>
        <w:jc w:val="both"/>
        <w:rPr/>
      </w:pPr>
      <w:r>
        <w:rPr/>
        <w:t xml:space="preserve">di essere edotto degli obblighi derivanti dal codice di comportamento adottato dalla stazione appaltante con delibera 8/2017 reperibile sul sito </w:t>
      </w:r>
      <w:hyperlink r:id="rId2">
        <w:r>
          <w:rPr>
            <w:rStyle w:val="ListLabel55"/>
            <w:color w:val="1155CC"/>
            <w:u w:val="single"/>
          </w:rPr>
          <w:t>https://www.arpae.it/it/arpae/amministrazione-trasparente/disposizioni-generali/atti-generali</w:t>
        </w:r>
      </w:hyperlink>
      <w:r>
        <w:rPr/>
        <w:t xml:space="preserve"> e si impegna, in caso di aggiudicazione , ad osservare e a far osservare ai propri dipendenti e collaboratori, per quanto applicabile, il suddetto codice, pena la risoluzione del contratto; </w:t>
      </w:r>
    </w:p>
    <w:p>
      <w:pPr>
        <w:pStyle w:val="Normal"/>
        <w:numPr>
          <w:ilvl w:val="0"/>
          <w:numId w:val="5"/>
        </w:numPr>
        <w:ind w:left="720" w:right="0" w:hanging="578"/>
        <w:jc w:val="both"/>
        <w:rPr/>
      </w:pPr>
      <w:r>
        <w:rPr/>
        <w:t>di accettare il patto di integrità  approvato con delibera n. 39 del 25/2/201</w:t>
      </w:r>
      <w:r>
        <w:rPr>
          <w:highlight w:val="white"/>
        </w:rPr>
        <w:t xml:space="preserve">6   reperibile  sul sito </w:t>
      </w:r>
      <w:hyperlink r:id="rId3">
        <w:r>
          <w:rPr>
            <w:rStyle w:val="ListLabel56"/>
            <w:color w:val="1155CC"/>
            <w:highlight w:val="white"/>
            <w:u w:val="single"/>
          </w:rPr>
          <w:t>https://apps.arpae.it/REST//media/61b71ffa6e91d8b41ccaa127</w:t>
        </w:r>
      </w:hyperlink>
      <w:r>
        <w:rPr>
          <w:highlight w:val="white"/>
        </w:rPr>
        <w:t xml:space="preserve"> ;</w:t>
      </w:r>
    </w:p>
    <w:p>
      <w:pPr>
        <w:pStyle w:val="Normal"/>
        <w:numPr>
          <w:ilvl w:val="0"/>
          <w:numId w:val="5"/>
        </w:numPr>
        <w:ind w:left="720" w:right="0" w:hanging="578"/>
        <w:jc w:val="both"/>
        <w:rPr/>
      </w:pPr>
      <w:r>
        <w:rPr>
          <w:i/>
        </w:rPr>
        <w:t xml:space="preserve">[nel caso di operatori economici non residenti e privi di stabile organizzazione in Italia] </w:t>
      </w:r>
      <w:r>
        <w:rPr/>
        <w:t xml:space="preserve">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pPr>
        <w:pStyle w:val="Normal"/>
        <w:ind w:left="708" w:right="0" w:hanging="566"/>
        <w:jc w:val="both"/>
        <w:rPr/>
      </w:pPr>
      <w:r>
        <w:rPr/>
        <w:t xml:space="preserve">8 bis </w:t>
      </w:r>
      <w:r>
        <w:rPr>
          <w:i/>
        </w:rPr>
        <w:t>[nel caso di operatori economici non residenti e privi di stabile organizzazione in Italia]</w:t>
      </w:r>
      <w:r>
        <w:rPr/>
        <w:t xml:space="preserve"> il domicilio fiscale, il codice  fiscale, la partita IVA, l’indirizzo di posta elettronica certificata o strumento analogo negli altri Stati Membri, ai  fini delle comunicazioni di cui all’articolo 76, comma 5 del Codice; </w:t>
      </w:r>
    </w:p>
    <w:p>
      <w:pPr>
        <w:pStyle w:val="Normal"/>
        <w:numPr>
          <w:ilvl w:val="0"/>
          <w:numId w:val="2"/>
        </w:numPr>
        <w:ind w:left="720" w:right="0" w:hanging="578"/>
        <w:jc w:val="both"/>
        <w:rPr/>
      </w:pPr>
      <w:r>
        <w:rPr/>
        <w:t>di aver preso visione e di accettare il trattamento dei dati personali di cui al punto 29 del disciplinare di gara;</w:t>
      </w:r>
    </w:p>
    <w:p>
      <w:pPr>
        <w:pStyle w:val="Normal"/>
        <w:numPr>
          <w:ilvl w:val="0"/>
          <w:numId w:val="2"/>
        </w:numPr>
        <w:ind w:left="720" w:right="0" w:hanging="578"/>
        <w:jc w:val="both"/>
        <w:rPr/>
      </w:pPr>
      <w:r>
        <w:rPr/>
        <w:t>(</w:t>
      </w:r>
      <w:r>
        <w:rPr>
          <w:i/>
        </w:rPr>
        <w:t xml:space="preserve">eventuale in caso di concordato preventivo) :  </w:t>
      </w:r>
      <w:r>
        <w:rPr/>
        <w:t>il concorrente riporta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186-bis, comma 6 del Regio Decreto 16 marzo 1942, n. 267.  Il concorrente presenta una relazione di un professionista in possesso dei requisiti di cui all'articolo 67, terzo comma, lettera  d), del Regio Decreto 16 marzo 1942, n. 267, che attesta la conformità al piano e la ragionevole capacità di adempimento  del contratto;</w:t>
      </w:r>
    </w:p>
    <w:p>
      <w:pPr>
        <w:pStyle w:val="Normal"/>
        <w:numPr>
          <w:ilvl w:val="0"/>
          <w:numId w:val="2"/>
        </w:numPr>
        <w:ind w:left="720" w:right="0" w:hanging="578"/>
        <w:jc w:val="both"/>
        <w:rPr/>
      </w:pPr>
      <w:r>
        <w:rPr>
          <w:i/>
        </w:rPr>
        <w:t>(eventuale in caso di coassicurazione</w:t>
      </w:r>
      <w:r>
        <w:rPr/>
        <w:t>) che la Compagnia Delegataria ritiene una quota maggioritaria del rischio oggetto della gara, rispetto alle altre singole coassicuratrici/deleganti, pari ad almeno il 60%, mentre le singole Coassicuratrici (Deleganti) ritengono una quota pari ad almeno il 20%;</w:t>
      </w:r>
    </w:p>
    <w:p>
      <w:pPr>
        <w:pStyle w:val="Normal"/>
        <w:widowControl w:val="false"/>
        <w:numPr>
          <w:ilvl w:val="0"/>
          <w:numId w:val="2"/>
        </w:numPr>
        <w:tabs>
          <w:tab w:val="left" w:pos="420" w:leader="none"/>
        </w:tabs>
        <w:spacing w:lineRule="auto" w:line="276"/>
        <w:ind w:left="720" w:right="0" w:hanging="578"/>
        <w:jc w:val="both"/>
        <w:rPr/>
      </w:pPr>
      <w:r>
        <w:rPr/>
        <w:t>di impegnarsi irrevocabilmente, in caso di aggiudicazione del servizio di cui alla gara in oggetto, a conferire apposita delega all’impresa sopraindicata, qualificata come Delegataria, la quale stipulerà il contratto in nome e per conto proprio e delle deleganti;</w:t>
      </w:r>
    </w:p>
    <w:p>
      <w:pPr>
        <w:pStyle w:val="Normal"/>
        <w:widowControl w:val="false"/>
        <w:numPr>
          <w:ilvl w:val="0"/>
          <w:numId w:val="2"/>
        </w:numPr>
        <w:tabs>
          <w:tab w:val="left" w:pos="420" w:leader="none"/>
        </w:tabs>
        <w:spacing w:lineRule="auto" w:line="276"/>
        <w:ind w:left="720" w:right="0" w:hanging="578"/>
        <w:jc w:val="both"/>
        <w:rPr/>
      </w:pPr>
      <w:r>
        <w:rPr>
          <w:rFonts w:eastAsia="Times New Roman" w:cs="Times New Roman" w:ascii="Times New Roman" w:hAnsi="Times New Roman"/>
          <w:sz w:val="14"/>
          <w:szCs w:val="14"/>
        </w:rPr>
        <w:t xml:space="preserve"> </w:t>
      </w:r>
      <w:r>
        <w:rPr/>
        <w:t>di impegnarsi a non modificare la composizione della coassicurazione;</w:t>
      </w:r>
    </w:p>
    <w:p>
      <w:pPr>
        <w:pStyle w:val="Normal"/>
        <w:widowControl w:val="false"/>
        <w:numPr>
          <w:ilvl w:val="0"/>
          <w:numId w:val="2"/>
        </w:numPr>
        <w:tabs>
          <w:tab w:val="left" w:pos="420" w:leader="none"/>
        </w:tabs>
        <w:spacing w:lineRule="auto" w:line="276"/>
        <w:ind w:left="720" w:right="0" w:hanging="578"/>
        <w:jc w:val="both"/>
        <w:rPr/>
      </w:pPr>
      <w:r>
        <w:rPr/>
        <w:t>che la delegataria sarà tenuta, in ogni caso, ad assolvere direttamente e per l’intero tutte le obbligazioni contrattuali assunte nei confronti del contraente e/o degli aventi diritto (salvi e impregiudicati i rapporti interni tra le società assicuratrici);</w:t>
      </w:r>
    </w:p>
    <w:p>
      <w:pPr>
        <w:pStyle w:val="Normal"/>
        <w:widowControl w:val="false"/>
        <w:tabs>
          <w:tab w:val="left" w:pos="851" w:leader="none"/>
          <w:tab w:val="left" w:pos="1375" w:leader="none"/>
        </w:tabs>
        <w:spacing w:lineRule="auto" w:line="276" w:before="240" w:after="240"/>
        <w:jc w:val="both"/>
        <w:rPr/>
      </w:pPr>
      <w:r>
        <w:rPr/>
        <w:t>Che le Imprese coassicuratrici, con la sottoscrizione della presente dichiarazione, si impegnano a:</w:t>
      </w:r>
    </w:p>
    <w:p>
      <w:pPr>
        <w:pStyle w:val="Normal"/>
        <w:widowControl w:val="false"/>
        <w:numPr>
          <w:ilvl w:val="0"/>
          <w:numId w:val="2"/>
        </w:numPr>
        <w:tabs>
          <w:tab w:val="left" w:pos="851" w:leader="none"/>
          <w:tab w:val="left" w:pos="1375" w:leader="none"/>
        </w:tabs>
        <w:spacing w:lineRule="auto" w:line="276"/>
        <w:ind w:left="720" w:right="0" w:hanging="578"/>
        <w:jc w:val="both"/>
        <w:rPr/>
      </w:pPr>
      <w:r>
        <w:rPr>
          <w:rFonts w:eastAsia="Times New Roman" w:cs="Times New Roman" w:ascii="Times New Roman" w:hAnsi="Times New Roman"/>
          <w:sz w:val="14"/>
          <w:szCs w:val="14"/>
        </w:rPr>
        <w:t xml:space="preserve"> </w:t>
      </w:r>
      <w:r>
        <w:rPr/>
        <w:t>riconoscere validi ed efficaci gli atti di gestione del coassicuratore delegatario;</w:t>
      </w:r>
    </w:p>
    <w:p>
      <w:pPr>
        <w:pStyle w:val="Normal"/>
        <w:widowControl w:val="false"/>
        <w:numPr>
          <w:ilvl w:val="0"/>
          <w:numId w:val="2"/>
        </w:numPr>
        <w:tabs>
          <w:tab w:val="left" w:pos="851" w:leader="none"/>
          <w:tab w:val="left" w:pos="1375" w:leader="none"/>
        </w:tabs>
        <w:spacing w:lineRule="auto" w:line="276"/>
        <w:ind w:left="720" w:right="0" w:hanging="578"/>
        <w:jc w:val="both"/>
        <w:rPr/>
      </w:pPr>
      <w:r>
        <w:rPr>
          <w:rFonts w:eastAsia="Times New Roman" w:cs="Times New Roman" w:ascii="Times New Roman" w:hAnsi="Times New Roman"/>
          <w:sz w:val="14"/>
          <w:szCs w:val="14"/>
        </w:rPr>
        <w:t xml:space="preserve"> </w:t>
      </w:r>
      <w:r>
        <w:rPr/>
        <w:t>riconoscono fin d’ora valide le offerte formulate dal coassicuratore delegatario;</w:t>
      </w:r>
    </w:p>
    <w:p>
      <w:pPr>
        <w:pStyle w:val="Normal"/>
        <w:widowControl w:val="false"/>
        <w:numPr>
          <w:ilvl w:val="0"/>
          <w:numId w:val="2"/>
        </w:numPr>
        <w:tabs>
          <w:tab w:val="left" w:pos="851" w:leader="none"/>
          <w:tab w:val="left" w:pos="1375" w:leader="none"/>
        </w:tabs>
        <w:spacing w:lineRule="auto" w:line="276"/>
        <w:ind w:left="720" w:right="0" w:hanging="578"/>
        <w:jc w:val="both"/>
        <w:rPr/>
      </w:pPr>
      <w:r>
        <w:rPr>
          <w:rFonts w:eastAsia="Times New Roman" w:cs="Times New Roman" w:ascii="Times New Roman" w:hAnsi="Times New Roman"/>
          <w:sz w:val="14"/>
          <w:szCs w:val="14"/>
        </w:rPr>
        <w:t xml:space="preserve"> </w:t>
      </w:r>
      <w:r>
        <w:rPr/>
        <w:t>garantiscono la sottoscrizione del 100% dei rischi;</w:t>
      </w:r>
    </w:p>
    <w:p>
      <w:pPr>
        <w:pStyle w:val="Normal"/>
        <w:widowControl w:val="false"/>
        <w:numPr>
          <w:ilvl w:val="0"/>
          <w:numId w:val="2"/>
        </w:numPr>
        <w:tabs>
          <w:tab w:val="left" w:pos="851" w:leader="none"/>
          <w:tab w:val="left" w:pos="1375" w:leader="none"/>
        </w:tabs>
        <w:spacing w:lineRule="auto" w:line="276"/>
        <w:ind w:left="720" w:right="0" w:hanging="578"/>
        <w:jc w:val="both"/>
        <w:rPr/>
      </w:pPr>
      <w:r>
        <w:rPr>
          <w:rFonts w:eastAsia="Times New Roman" w:cs="Times New Roman" w:ascii="Times New Roman" w:hAnsi="Times New Roman"/>
          <w:sz w:val="14"/>
          <w:szCs w:val="14"/>
        </w:rPr>
        <w:t xml:space="preserve">  </w:t>
      </w:r>
      <w:r>
        <w:rPr/>
        <w:t>accettano le quote di coassicurazione riservate dalla compagnia delegataria.</w:t>
      </w:r>
    </w:p>
    <w:p>
      <w:pPr>
        <w:pStyle w:val="Normal"/>
        <w:jc w:val="both"/>
        <w:rPr/>
      </w:pPr>
      <w:r>
        <w:rPr/>
      </w:r>
    </w:p>
    <w:p>
      <w:pPr>
        <w:pStyle w:val="Normal"/>
        <w:widowControl w:val="false"/>
        <w:spacing w:lineRule="auto" w:line="240"/>
        <w:jc w:val="both"/>
        <w:rPr>
          <w:highlight w:val="white"/>
        </w:rPr>
      </w:pPr>
      <w:r>
        <w:rPr>
          <w:highlight w:val="white"/>
        </w:rPr>
      </w:r>
    </w:p>
    <w:p>
      <w:pPr>
        <w:pStyle w:val="Normal"/>
        <w:widowControl w:val="false"/>
        <w:spacing w:lineRule="auto" w:line="240"/>
        <w:rPr/>
      </w:pPr>
      <w:r>
        <w:rPr/>
        <w:t>___________________</w:t>
        <w:tab/>
        <w:tab/>
        <w:tab/>
        <w:tab/>
        <w:tab/>
        <w:tab/>
        <w:tab/>
        <w:t xml:space="preserve">      </w:t>
      </w:r>
    </w:p>
    <w:p>
      <w:pPr>
        <w:pStyle w:val="Normal"/>
        <w:widowControl w:val="false"/>
        <w:spacing w:lineRule="auto" w:line="240"/>
        <w:rPr/>
      </w:pPr>
      <w:r>
        <w:rPr/>
        <w:t xml:space="preserve">     </w:t>
      </w:r>
      <w:r>
        <w:rPr/>
        <w:t>(luogo e data)</w:t>
      </w:r>
    </w:p>
    <w:p>
      <w:pPr>
        <w:pStyle w:val="Normal"/>
        <w:widowControl w:val="false"/>
        <w:spacing w:lineRule="auto" w:line="240"/>
        <w:rPr/>
      </w:pPr>
      <w:r>
        <w:rPr/>
      </w:r>
    </w:p>
    <w:p>
      <w:pPr>
        <w:pStyle w:val="Normal"/>
        <w:widowControl w:val="false"/>
        <w:spacing w:lineRule="auto" w:line="240"/>
        <w:ind w:left="5760" w:right="0" w:firstLine="720"/>
        <w:rPr/>
      </w:pPr>
      <w:r>
        <w:rPr/>
        <w:t>Il/La dichiarante</w:t>
      </w:r>
    </w:p>
    <w:p>
      <w:pPr>
        <w:pStyle w:val="Normal"/>
        <w:widowControl w:val="false"/>
        <w:spacing w:lineRule="auto" w:line="240"/>
        <w:ind w:left="5760" w:right="0" w:firstLine="720"/>
        <w:rPr/>
      </w:pPr>
      <w:r>
        <w:rPr/>
        <w:t xml:space="preserve"> </w:t>
      </w:r>
      <w:r>
        <w:rPr/>
        <w:t>(</w:t>
      </w:r>
      <w:r>
        <w:rPr>
          <w:i/>
        </w:rPr>
        <w:t>firma digitale</w:t>
      </w:r>
      <w:r>
        <w:rPr/>
        <w:t>)</w:t>
      </w:r>
    </w:p>
    <w:p>
      <w:pPr>
        <w:pStyle w:val="Normal"/>
        <w:widowControl w:val="false"/>
        <w:tabs>
          <w:tab w:val="left" w:pos="426" w:leader="none"/>
        </w:tabs>
        <w:spacing w:lineRule="auto" w:line="240"/>
        <w:rPr/>
      </w:pPr>
      <w:r>
        <w:rPr/>
        <w:tab/>
      </w:r>
    </w:p>
    <w:p>
      <w:pPr>
        <w:pStyle w:val="Normal"/>
        <w:widowControl w:val="false"/>
        <w:spacing w:lineRule="auto" w:line="240"/>
        <w:ind w:left="2160" w:right="0" w:hanging="0"/>
        <w:rPr/>
      </w:pPr>
      <w:r>
        <w:rPr/>
        <w:t xml:space="preserve">       </w:t>
      </w:r>
      <w:r>
        <w:rPr/>
        <w:tab/>
        <w:tab/>
        <w:tab/>
        <w:tab/>
        <w:tab/>
        <w:tab/>
        <w:tab/>
        <w:t xml:space="preserve"> </w:t>
      </w:r>
    </w:p>
    <w:p>
      <w:pPr>
        <w:pStyle w:val="Normal"/>
        <w:widowControl w:val="false"/>
        <w:tabs>
          <w:tab w:val="left" w:pos="851" w:leader="none"/>
          <w:tab w:val="left" w:pos="1375" w:leader="none"/>
        </w:tabs>
        <w:spacing w:lineRule="auto" w:line="240"/>
        <w:jc w:val="both"/>
        <w:rPr>
          <w:sz w:val="18"/>
          <w:szCs w:val="18"/>
        </w:rPr>
      </w:pPr>
      <w:r>
        <w:rPr>
          <w:sz w:val="18"/>
          <w:szCs w:val="18"/>
        </w:rPr>
      </w:r>
    </w:p>
    <w:p>
      <w:pPr>
        <w:pStyle w:val="Normal"/>
        <w:widowControl w:val="false"/>
        <w:tabs>
          <w:tab w:val="left" w:pos="851" w:leader="none"/>
          <w:tab w:val="left" w:pos="1375" w:leader="none"/>
        </w:tabs>
        <w:spacing w:lineRule="auto" w:line="240"/>
        <w:jc w:val="both"/>
        <w:rPr>
          <w:sz w:val="18"/>
          <w:szCs w:val="18"/>
        </w:rPr>
      </w:pPr>
      <w:r>
        <w:rPr>
          <w:sz w:val="18"/>
          <w:szCs w:val="18"/>
        </w:rPr>
      </w:r>
    </w:p>
    <w:p>
      <w:pPr>
        <w:pStyle w:val="Normal"/>
        <w:widowControl w:val="false"/>
        <w:tabs>
          <w:tab w:val="left" w:pos="851" w:leader="none"/>
          <w:tab w:val="left" w:pos="1375" w:leader="none"/>
        </w:tabs>
        <w:spacing w:lineRule="auto" w:line="240"/>
        <w:jc w:val="both"/>
        <w:rPr/>
      </w:pPr>
      <w:r>
        <w:rPr>
          <w:b/>
          <w:i/>
          <w:sz w:val="18"/>
          <w:szCs w:val="18"/>
        </w:rPr>
        <w:t>Nel caso di raggruppamenti temporanei di imprese (RTI), consorzi o di coassicurazione, la presente istanza dovrà essere resa da ogni singola impresa facente parte della costituenda o costituita ATI, da ogni singola consorziata e Compagnia coassicuratrice</w:t>
      </w:r>
      <w:r>
        <w:rPr>
          <w:b/>
          <w:sz w:val="18"/>
          <w:szCs w:val="18"/>
        </w:rPr>
        <w:t xml:space="preserve">. </w:t>
      </w:r>
    </w:p>
    <w:sectPr>
      <w:headerReference w:type="default" r:id="rId4"/>
      <w:type w:val="nextPage"/>
      <w:pgSz w:w="11906" w:h="16838"/>
      <w:pgMar w:left="1417" w:right="1440" w:header="72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Arimo">
    <w:altName w:val="arial"/>
    <w:charset w:val="01"/>
    <w:family w:val="roman"/>
    <w:pitch w:val="variable"/>
  </w:font>
  <w:font w:name="Times New Roman">
    <w:charset w:val="01"/>
    <w:family w:val="roman"/>
    <w:pitch w:val="variable"/>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tab/>
      <w:tab/>
      <w:tab/>
      <w:tab/>
      <w:tab/>
      <w:tab/>
    </w:r>
  </w:p>
  <w:tbl>
    <w:tblPr>
      <w:tblW w:w="9015" w:type="dxa"/>
      <w:jc w:val="lef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Pr>
    <w:tblGrid>
      <w:gridCol w:w="1830"/>
      <w:gridCol w:w="5115"/>
      <w:gridCol w:w="2070"/>
    </w:tblGrid>
    <w:tr>
      <w:trPr/>
      <w:tc>
        <w:tcPr>
          <w:tcW w:w="183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rPr/>
          </w:pPr>
          <w:r>
            <w:rPr/>
            <w:t>Allegato 4</w:t>
          </w:r>
        </w:p>
        <w:p>
          <w:pPr>
            <w:pStyle w:val="Normal"/>
            <w:keepNext w:val="false"/>
            <w:keepLines w:val="false"/>
            <w:widowControl w:val="false"/>
            <w:pBdr/>
            <w:spacing w:lineRule="auto" w:line="240" w:before="0" w:after="0"/>
            <w:ind w:left="0" w:right="0" w:hanging="0"/>
            <w:jc w:val="left"/>
            <w:rPr/>
          </w:pPr>
          <w:r>
            <w:rPr/>
          </w:r>
        </w:p>
      </w:tc>
      <w:tc>
        <w:tcPr>
          <w:tcW w:w="51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keepNext w:val="false"/>
            <w:keepLines w:val="false"/>
            <w:widowControl w:val="false"/>
            <w:pBdr/>
            <w:spacing w:lineRule="auto" w:line="240" w:before="0" w:after="0"/>
            <w:ind w:left="0" w:right="0" w:hanging="0"/>
            <w:jc w:val="center"/>
            <w:rPr/>
          </w:pPr>
          <w:r>
            <w:rPr/>
            <w:t>DOMANDA DI PARTECIPAZIONE</w:t>
          </w:r>
        </w:p>
      </w:tc>
      <w:tc>
        <w:tcPr>
          <w:tcW w:w="207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0" w:type="dxa"/>
          </w:tcMar>
        </w:tcPr>
        <w:p>
          <w:pPr>
            <w:pStyle w:val="Normal"/>
            <w:rPr/>
          </w:pPr>
          <w:r>
            <w:rPr/>
            <w:t xml:space="preserve">pagina </w:t>
          </w:r>
          <w:r>
            <w:rPr/>
            <w:fldChar w:fldCharType="begin"/>
          </w:r>
          <w:r>
            <w:instrText> PAGE </w:instrText>
          </w:r>
          <w:r>
            <w:fldChar w:fldCharType="separate"/>
          </w:r>
          <w:r>
            <w:t>4</w:t>
          </w:r>
          <w:r>
            <w:fldChar w:fldCharType="end"/>
          </w:r>
          <w:r>
            <w:rPr/>
            <w:t xml:space="preserve"> di </w:t>
          </w:r>
          <w:r>
            <w:rPr/>
            <w:fldChar w:fldCharType="begin"/>
          </w:r>
          <w:r>
            <w:instrText> NUMPAGES </w:instrText>
          </w:r>
          <w:r>
            <w:fldChar w:fldCharType="separate"/>
          </w:r>
          <w:r>
            <w:t>4</w:t>
          </w:r>
          <w:r>
            <w:fldChar w:fldCharType="end"/>
          </w:r>
        </w:p>
        <w:p>
          <w:pPr>
            <w:pStyle w:val="Normal"/>
            <w:keepNext w:val="false"/>
            <w:keepLines w:val="false"/>
            <w:widowControl w:val="false"/>
            <w:pBdr/>
            <w:spacing w:lineRule="auto" w:line="240" w:before="0" w:after="0"/>
            <w:ind w:left="0" w:right="0" w:hanging="0"/>
            <w:jc w:val="left"/>
            <w:rPr/>
          </w:pPr>
          <w:r>
            <w:rPr/>
          </w:r>
        </w:p>
      </w:tc>
    </w:tr>
  </w:tbl>
  <w:p>
    <w:pPr>
      <w:pStyle w:val="Normal"/>
      <w:rPr/>
    </w:pPr>
    <w:r>
      <w:rPr/>
      <w:tab/>
      <w:tab/>
      <w:tab/>
      <w:tab/>
      <w:tab/>
      <w:tab/>
      <w:tab/>
      <w:tab/>
      <w:tab/>
      <w:tab/>
      <w:tab/>
      <w:tab/>
      <w:tab/>
      <w:tab/>
    </w:r>
    <w:r>
      <w:rPr/>
      <mc:AlternateContent>
        <mc:Choice Requires="wps">
          <w:drawing>
            <wp:inline distT="0" distB="0" distL="114300" distR="114300">
              <wp:extent cx="1270" cy="19685"/>
              <wp:effectExtent l="0" t="0" r="0" b="0"/>
              <wp:docPr id="1" name=""/>
              <a:graphic xmlns:a="http://schemas.openxmlformats.org/drawingml/2006/main">
                <a:graphicData uri="http://schemas.microsoft.com/office/word/2010/wordprocessingShape">
                  <wps:wsp>
                    <wps:cNvSpPr/>
                    <wps:nvSpPr>
                      <wps:cNvPr id="0" name="Rectangle 1"/>
                      <wps:cNvSpPr/>
                    </wps:nvSpPr>
                    <wps:spPr>
                      <a:xfrm>
                        <a:off x="0" y="0"/>
                        <a:ext cx="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0pt;height:1.45pt;mso-position-vertical:top">
              <w10:wrap type="none"/>
              <v:fill o:detectmouseclick="t" type="solid" color2="#5f5f5f"/>
              <v:stroke color="#3465a4" joinstyle="round" endcap="flat"/>
            </v:rect>
          </w:pict>
        </mc:Fallback>
      </mc:AlternateConten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9"/>
      <w:numFmt w:val="decimal"/>
      <w:lvlText w:val="%1."/>
      <w:lvlJc w:val="left"/>
      <w:pPr>
        <w:ind w:left="720" w:hanging="578"/>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w:hAnsi="Wingdings" w:cs="Wingdings" w:hint="default"/>
        <w:u w:val="none"/>
      </w:rPr>
    </w:lvl>
    <w:lvl w:ilvl="2">
      <w:start w:val="1"/>
      <w:numFmt w:val="bullet"/>
      <w:lvlText w:val=""/>
      <w:lvlJc w:val="left"/>
      <w:pPr>
        <w:ind w:left="2160" w:hanging="360"/>
      </w:pPr>
      <w:rPr>
        <w:rFonts w:ascii="Wingdings" w:hAnsi="Wingdings" w:cs="Wingdings"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w:hAnsi="Wingdings" w:cs="Wingdings" w:hint="default"/>
        <w:u w:val="none"/>
      </w:rPr>
    </w:lvl>
    <w:lvl w:ilvl="5">
      <w:start w:val="1"/>
      <w:numFmt w:val="bullet"/>
      <w:lvlText w:val=""/>
      <w:lvlJc w:val="left"/>
      <w:pPr>
        <w:ind w:left="4320" w:hanging="360"/>
      </w:pPr>
      <w:rPr>
        <w:rFonts w:ascii="Wingdings" w:hAnsi="Wingdings" w:cs="Wingdings"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w:hAnsi="Wingdings" w:cs="Wingdings" w:hint="default"/>
        <w:u w:val="none"/>
      </w:rPr>
    </w:lvl>
    <w:lvl w:ilvl="8">
      <w:start w:val="1"/>
      <w:numFmt w:val="bullet"/>
      <w:lvlText w:val=""/>
      <w:lvlJc w:val="left"/>
      <w:pPr>
        <w:ind w:left="6480" w:hanging="360"/>
      </w:pPr>
      <w:rPr>
        <w:rFonts w:ascii="Wingdings" w:hAnsi="Wingdings" w:cs="Wingdings" w:hint="default"/>
        <w:u w:val="none"/>
      </w:rPr>
    </w:lvl>
  </w:abstractNum>
  <w:abstractNum w:abstractNumId="4">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w:hAnsi="Wingdings" w:cs="Wingdings" w:hint="default"/>
        <w:u w:val="none"/>
      </w:rPr>
    </w:lvl>
    <w:lvl w:ilvl="2">
      <w:start w:val="1"/>
      <w:numFmt w:val="bullet"/>
      <w:lvlText w:val=""/>
      <w:lvlJc w:val="left"/>
      <w:pPr>
        <w:ind w:left="2160" w:hanging="360"/>
      </w:pPr>
      <w:rPr>
        <w:rFonts w:ascii="Wingdings" w:hAnsi="Wingdings" w:cs="Wingdings"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w:hAnsi="Wingdings" w:cs="Wingdings" w:hint="default"/>
        <w:u w:val="none"/>
      </w:rPr>
    </w:lvl>
    <w:lvl w:ilvl="5">
      <w:start w:val="1"/>
      <w:numFmt w:val="bullet"/>
      <w:lvlText w:val=""/>
      <w:lvlJc w:val="left"/>
      <w:pPr>
        <w:ind w:left="4320" w:hanging="360"/>
      </w:pPr>
      <w:rPr>
        <w:rFonts w:ascii="Wingdings" w:hAnsi="Wingdings" w:cs="Wingdings"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w:hAnsi="Wingdings" w:cs="Wingdings" w:hint="default"/>
        <w:u w:val="none"/>
      </w:rPr>
    </w:lvl>
    <w:lvl w:ilvl="8">
      <w:start w:val="1"/>
      <w:numFmt w:val="bullet"/>
      <w:lvlText w:val=""/>
      <w:lvlJc w:val="left"/>
      <w:pPr>
        <w:ind w:left="6480" w:hanging="360"/>
      </w:pPr>
      <w:rPr>
        <w:rFonts w:ascii="Wingdings" w:hAnsi="Wingdings" w:cs="Wingdings" w:hint="default"/>
        <w:u w:val="none"/>
      </w:rPr>
    </w:lvl>
  </w:abstractNum>
  <w:abstractNum w:abstractNumId="5">
    <w:lvl w:ilvl="0">
      <w:start w:val="3"/>
      <w:numFmt w:val="decimal"/>
      <w:lvlText w:val="%1."/>
      <w:lvlJc w:val="left"/>
      <w:pPr>
        <w:ind w:left="720" w:hanging="578"/>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45"/>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it" w:eastAsia="zh-CN" w:bidi="hi-IN"/>
      </w:rPr>
    </w:rPrDefault>
    <w:pPrDefault>
      <w:pPr/>
    </w:pPrDefault>
  </w:docDefaults>
  <w:style w:type="paragraph" w:styleId="Normal">
    <w:name w:val="Normal"/>
    <w:qFormat/>
    <w:pPr>
      <w:widowControl w:val="false"/>
      <w:kinsoku w:val="true"/>
      <w:overflowPunct w:val="true"/>
      <w:autoSpaceDE w:val="true"/>
      <w:bidi w:val="0"/>
      <w:spacing w:lineRule="auto" w:line="276"/>
    </w:pPr>
    <w:rPr>
      <w:rFonts w:ascii="Arial" w:hAnsi="Arial" w:eastAsia="Arial" w:cs="Arial"/>
      <w:color w:val="auto"/>
      <w:kern w:val="0"/>
      <w:sz w:val="22"/>
      <w:szCs w:val="22"/>
      <w:lang w:val="it" w:eastAsia="zh-CN" w:bidi="hi-IN"/>
    </w:rPr>
  </w:style>
  <w:style w:type="paragraph" w:styleId="Titolo1">
    <w:name w:val="Heading 1"/>
    <w:basedOn w:val="Normal1"/>
    <w:next w:val="Normal"/>
    <w:qFormat/>
    <w:pPr>
      <w:keepNext w:val="true"/>
      <w:keepLines/>
      <w:pageBreakBefore w:val="false"/>
      <w:spacing w:lineRule="auto" w:line="240" w:before="400" w:after="120"/>
    </w:pPr>
    <w:rPr>
      <w:sz w:val="40"/>
      <w:szCs w:val="40"/>
    </w:rPr>
  </w:style>
  <w:style w:type="paragraph" w:styleId="Titolo2">
    <w:name w:val="Heading 2"/>
    <w:basedOn w:val="Normal1"/>
    <w:next w:val="Normal"/>
    <w:qFormat/>
    <w:pPr>
      <w:keepNext w:val="true"/>
      <w:keepLines/>
      <w:pageBreakBefore w:val="false"/>
      <w:spacing w:lineRule="auto" w:line="240" w:before="360" w:after="120"/>
    </w:pPr>
    <w:rPr>
      <w:b w:val="false"/>
      <w:sz w:val="32"/>
      <w:szCs w:val="32"/>
    </w:rPr>
  </w:style>
  <w:style w:type="paragraph" w:styleId="Titolo3">
    <w:name w:val="Heading 3"/>
    <w:basedOn w:val="Normal1"/>
    <w:next w:val="Normal"/>
    <w:qFormat/>
    <w:pPr>
      <w:keepNext w:val="true"/>
      <w:keepLines/>
      <w:pageBreakBefore w:val="false"/>
      <w:spacing w:lineRule="auto" w:line="240" w:before="320" w:after="80"/>
    </w:pPr>
    <w:rPr>
      <w:b w:val="false"/>
      <w:color w:val="434343"/>
      <w:sz w:val="28"/>
      <w:szCs w:val="28"/>
    </w:rPr>
  </w:style>
  <w:style w:type="paragraph" w:styleId="Titolo4">
    <w:name w:val="Heading 4"/>
    <w:basedOn w:val="Normal1"/>
    <w:next w:val="Normal"/>
    <w:qFormat/>
    <w:pPr>
      <w:keepNext w:val="true"/>
      <w:keepLines/>
      <w:pageBreakBefore w:val="false"/>
      <w:spacing w:lineRule="auto" w:line="240" w:before="280" w:after="80"/>
    </w:pPr>
    <w:rPr>
      <w:color w:val="666666"/>
      <w:sz w:val="24"/>
      <w:szCs w:val="24"/>
    </w:rPr>
  </w:style>
  <w:style w:type="paragraph" w:styleId="Titolo5">
    <w:name w:val="Heading 5"/>
    <w:basedOn w:val="Normal1"/>
    <w:next w:val="Normal"/>
    <w:qFormat/>
    <w:pPr>
      <w:keepNext w:val="true"/>
      <w:keepLines/>
      <w:pageBreakBefore w:val="false"/>
      <w:spacing w:lineRule="auto" w:line="240" w:before="240" w:after="80"/>
    </w:pPr>
    <w:rPr>
      <w:color w:val="666666"/>
      <w:sz w:val="22"/>
      <w:szCs w:val="22"/>
    </w:rPr>
  </w:style>
  <w:style w:type="paragraph" w:styleId="Titolo6">
    <w:name w:val="Heading 6"/>
    <w:basedOn w:val="Normal1"/>
    <w:next w:val="Normal"/>
    <w:qFormat/>
    <w:pPr>
      <w:keepNext w:val="true"/>
      <w:keepLines/>
      <w:pageBreakBefore w:val="false"/>
      <w:spacing w:lineRule="auto" w:line="240" w:before="240" w:after="80"/>
    </w:pPr>
    <w:rPr>
      <w:i/>
      <w:color w:val="666666"/>
      <w:sz w:val="22"/>
      <w:szCs w:val="22"/>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color w:val="1155CC"/>
      <w:u w:val="single"/>
    </w:rPr>
  </w:style>
  <w:style w:type="character" w:styleId="CollegamentoInternet">
    <w:name w:val="Collegamento Internet"/>
    <w:rPr>
      <w:color w:val="000080"/>
      <w:u w:val="single"/>
      <w:lang w:val="zxx" w:eastAsia="zxx" w:bidi="zxx"/>
    </w:rPr>
  </w:style>
  <w:style w:type="character" w:styleId="ListLabel56">
    <w:name w:val="ListLabel 56"/>
    <w:qFormat/>
    <w:rPr>
      <w:color w:val="1155CC"/>
      <w:highlight w:val="white"/>
      <w:u w:val="single"/>
    </w:rPr>
  </w:style>
  <w:style w:type="paragraph" w:styleId="Titolo">
    <w:name w:val="Titolo"/>
    <w:basedOn w:val="Normal"/>
    <w:next w:val="Corpodeltesto"/>
    <w:qFormat/>
    <w:pPr>
      <w:keepNext w:val="true"/>
      <w:spacing w:before="240" w:after="120"/>
    </w:pPr>
    <w:rPr>
      <w:rFonts w:ascii="Liberation Sans" w:hAnsi="Liberation Sans" w:eastAsia="Linux Libertine G" w:cs="Linux Libertine G"/>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i/>
      <w:iCs/>
      <w:sz w:val="24"/>
      <w:szCs w:val="24"/>
    </w:rPr>
  </w:style>
  <w:style w:type="paragraph" w:styleId="Indice">
    <w:name w:val="Indice"/>
    <w:basedOn w:val="Normal"/>
    <w:qFormat/>
    <w:pPr>
      <w:suppressLineNumbers/>
    </w:pPr>
    <w:rPr/>
  </w:style>
  <w:style w:type="paragraph" w:styleId="Normal1">
    <w:name w:val="LO-normal"/>
    <w:qFormat/>
    <w:pPr>
      <w:widowControl/>
      <w:kinsoku w:val="true"/>
      <w:overflowPunct w:val="true"/>
      <w:autoSpaceDE w:val="true"/>
      <w:bidi w:val="0"/>
      <w:jc w:val="left"/>
    </w:pPr>
    <w:rPr>
      <w:rFonts w:ascii="Arial" w:hAnsi="Arial" w:eastAsia="Arial" w:cs="Arial"/>
      <w:color w:val="auto"/>
      <w:kern w:val="0"/>
      <w:sz w:val="22"/>
      <w:szCs w:val="22"/>
      <w:lang w:val="it" w:eastAsia="zh-CN" w:bidi="hi-IN"/>
    </w:rPr>
  </w:style>
  <w:style w:type="paragraph" w:styleId="Titoloprincipale">
    <w:name w:val="Title"/>
    <w:basedOn w:val="Normal1"/>
    <w:next w:val="Normal"/>
    <w:qFormat/>
    <w:pPr>
      <w:keepNext w:val="true"/>
      <w:keepLines/>
      <w:pageBreakBefore w:val="false"/>
      <w:spacing w:lineRule="auto" w:line="240" w:before="0" w:after="60"/>
    </w:pPr>
    <w:rPr>
      <w:sz w:val="52"/>
      <w:szCs w:val="52"/>
    </w:rPr>
  </w:style>
  <w:style w:type="paragraph" w:styleId="Sottotitolo">
    <w:name w:val="Subtitle"/>
    <w:basedOn w:val="Normal1"/>
    <w:next w:val="Normal"/>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Intestazione">
    <w:name w:val="Header"/>
    <w:basedOn w:val="Normal"/>
    <w:pPr/>
    <w:rPr/>
  </w:style>
  <w:style w:type="paragraph" w:styleId="Contenutotabella">
    <w:name w:val="Contenuto tabella"/>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arpae.it/it/arpae/amministrazione-trasparente/disposizioni-generali/atti-generali" TargetMode="External"/><Relationship Id="rId3" Type="http://schemas.openxmlformats.org/officeDocument/2006/relationships/hyperlink" Target="https://apps.arpae.it/REST//media/61b71ffa6e91d8b41ccaa127"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LibreOffice/5.4.3.2$MacOSX_X86_64 LibreOffice_project/92a7159f7e4af62137622921e809f8546db437e5</Application>
  <Pages>4</Pages>
  <Words>1188</Words>
  <Characters>7503</Characters>
  <CharactersWithSpaces>8719</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cp:revision>0</cp:revision>
  <dc:subject/>
  <dc:title/>
</cp:coreProperties>
</file>